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F01ED3" w14:textId="4EF8370F" w:rsidR="00D63EC7" w:rsidRDefault="00D63EC7" w:rsidP="0026002E">
      <w:pPr>
        <w:spacing w:line="280" w:lineRule="auto"/>
        <w:rPr>
          <w:rFonts w:ascii="Arial" w:hAnsi="Arial" w:cs="Arial"/>
          <w:b/>
          <w:bCs/>
          <w:sz w:val="24"/>
          <w:szCs w:val="24"/>
          <w:lang w:val="en-GB"/>
        </w:rPr>
      </w:pPr>
      <w:r>
        <w:rPr>
          <w:rFonts w:ascii="Arial" w:hAnsi="Arial" w:cs="Arial"/>
          <w:b/>
          <w:bCs/>
          <w:noProof/>
          <w:snapToGrid/>
          <w:sz w:val="24"/>
          <w:szCs w:val="24"/>
          <w:lang w:val="en-GB"/>
        </w:rPr>
        <w:drawing>
          <wp:anchor distT="0" distB="0" distL="114300" distR="114300" simplePos="0" relativeHeight="251658240" behindDoc="1" locked="0" layoutInCell="1" allowOverlap="1" wp14:anchorId="6C1C453B" wp14:editId="49F32C39">
            <wp:simplePos x="0" y="0"/>
            <wp:positionH relativeFrom="margin">
              <wp:align>left</wp:align>
            </wp:positionH>
            <wp:positionV relativeFrom="paragraph">
              <wp:posOffset>0</wp:posOffset>
            </wp:positionV>
            <wp:extent cx="2676525" cy="835025"/>
            <wp:effectExtent l="0" t="0" r="0" b="3175"/>
            <wp:wrapTight wrapText="bothSides">
              <wp:wrapPolygon edited="0">
                <wp:start x="2767" y="0"/>
                <wp:lineTo x="0" y="9363"/>
                <wp:lineTo x="0" y="11334"/>
                <wp:lineTo x="2921" y="21189"/>
                <wp:lineTo x="19678" y="21189"/>
                <wp:lineTo x="20140" y="15769"/>
                <wp:lineTo x="20140" y="7884"/>
                <wp:lineTo x="21369" y="5913"/>
                <wp:lineTo x="21369" y="1971"/>
                <wp:lineTo x="3536" y="0"/>
                <wp:lineTo x="2767" y="0"/>
              </wp:wrapPolygon>
            </wp:wrapTight>
            <wp:docPr id="1" name="Picture 1" descr="A close up of a sign&#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E KELIT Climate Control Systems.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684750" cy="838203"/>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bCs/>
          <w:noProof/>
          <w:snapToGrid/>
          <w:sz w:val="24"/>
          <w:szCs w:val="24"/>
          <w:lang w:val="en-GB"/>
        </w:rPr>
        <w:drawing>
          <wp:anchor distT="0" distB="0" distL="114300" distR="114300" simplePos="0" relativeHeight="251659264" behindDoc="1" locked="0" layoutInCell="1" allowOverlap="1" wp14:anchorId="7074BAE5" wp14:editId="55564A5F">
            <wp:simplePos x="0" y="0"/>
            <wp:positionH relativeFrom="margin">
              <wp:align>right</wp:align>
            </wp:positionH>
            <wp:positionV relativeFrom="paragraph">
              <wp:posOffset>200025</wp:posOffset>
            </wp:positionV>
            <wp:extent cx="2352675" cy="442595"/>
            <wp:effectExtent l="0" t="0" r="9525" b="0"/>
            <wp:wrapTight wrapText="bothSides">
              <wp:wrapPolygon edited="0">
                <wp:start x="0" y="0"/>
                <wp:lineTo x="0" y="20453"/>
                <wp:lineTo x="21513" y="20453"/>
                <wp:lineTo x="215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ogel &amp; Noot.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52675" cy="442595"/>
                    </a:xfrm>
                    <a:prstGeom prst="rect">
                      <a:avLst/>
                    </a:prstGeom>
                  </pic:spPr>
                </pic:pic>
              </a:graphicData>
            </a:graphic>
            <wp14:sizeRelH relativeFrom="margin">
              <wp14:pctWidth>0</wp14:pctWidth>
            </wp14:sizeRelH>
            <wp14:sizeRelV relativeFrom="margin">
              <wp14:pctHeight>0</wp14:pctHeight>
            </wp14:sizeRelV>
          </wp:anchor>
        </w:drawing>
      </w:r>
    </w:p>
    <w:p w14:paraId="605AD540" w14:textId="5C19AABB" w:rsidR="00D63EC7" w:rsidRDefault="00D63EC7" w:rsidP="0026002E">
      <w:pPr>
        <w:spacing w:line="280" w:lineRule="auto"/>
        <w:rPr>
          <w:rFonts w:ascii="Arial" w:hAnsi="Arial" w:cs="Arial"/>
          <w:b/>
          <w:bCs/>
          <w:sz w:val="24"/>
          <w:szCs w:val="24"/>
          <w:lang w:val="en-GB"/>
        </w:rPr>
      </w:pPr>
    </w:p>
    <w:p w14:paraId="490544B7" w14:textId="159B89C3" w:rsidR="00D63EC7" w:rsidRDefault="00D63EC7" w:rsidP="0026002E">
      <w:pPr>
        <w:spacing w:line="280" w:lineRule="auto"/>
        <w:rPr>
          <w:rFonts w:ascii="Arial" w:hAnsi="Arial" w:cs="Arial"/>
          <w:b/>
          <w:bCs/>
          <w:sz w:val="24"/>
          <w:szCs w:val="24"/>
          <w:lang w:val="en-GB"/>
        </w:rPr>
      </w:pPr>
    </w:p>
    <w:p w14:paraId="78C5212C" w14:textId="77777777" w:rsidR="00D63EC7" w:rsidRDefault="00D63EC7" w:rsidP="0026002E">
      <w:pPr>
        <w:spacing w:line="280" w:lineRule="auto"/>
        <w:rPr>
          <w:rFonts w:ascii="Arial" w:hAnsi="Arial" w:cs="Arial"/>
          <w:b/>
          <w:bCs/>
          <w:sz w:val="24"/>
          <w:szCs w:val="24"/>
          <w:lang w:val="en-GB"/>
        </w:rPr>
      </w:pPr>
    </w:p>
    <w:p w14:paraId="73F69A90" w14:textId="7C1D75AF" w:rsidR="0026002E" w:rsidRPr="009E0917" w:rsidRDefault="0026002E" w:rsidP="0026002E">
      <w:pPr>
        <w:spacing w:line="280" w:lineRule="auto"/>
        <w:rPr>
          <w:rFonts w:ascii="Arial" w:hAnsi="Arial" w:cs="Arial"/>
          <w:b/>
          <w:bCs/>
          <w:sz w:val="24"/>
          <w:szCs w:val="24"/>
          <w:lang w:val="en-GB"/>
        </w:rPr>
      </w:pPr>
      <w:r w:rsidRPr="009E0917">
        <w:rPr>
          <w:rFonts w:ascii="Arial" w:hAnsi="Arial" w:cs="Arial"/>
          <w:b/>
          <w:bCs/>
          <w:sz w:val="24"/>
          <w:szCs w:val="24"/>
          <w:lang w:val="en-GB"/>
        </w:rPr>
        <w:t>T6 CENTRAL CONNECTION RADIATOR</w:t>
      </w:r>
    </w:p>
    <w:p w14:paraId="569475A8" w14:textId="77777777" w:rsidR="0026002E" w:rsidRPr="009E0917" w:rsidRDefault="0026002E" w:rsidP="0026002E">
      <w:pPr>
        <w:autoSpaceDE w:val="0"/>
        <w:autoSpaceDN w:val="0"/>
        <w:adjustRightInd w:val="0"/>
        <w:spacing w:after="0" w:line="240" w:lineRule="auto"/>
        <w:rPr>
          <w:rFonts w:ascii="Arial" w:hAnsi="Arial" w:cs="Arial"/>
          <w:b/>
          <w:bCs/>
          <w:color w:val="000000"/>
          <w:sz w:val="24"/>
          <w:szCs w:val="24"/>
          <w:lang w:val="en-GB"/>
        </w:rPr>
      </w:pPr>
      <w:r w:rsidRPr="009E0917">
        <w:rPr>
          <w:rFonts w:ascii="Arial" w:hAnsi="Arial" w:cs="Arial"/>
          <w:b/>
          <w:bCs/>
          <w:color w:val="000000"/>
          <w:sz w:val="24"/>
          <w:szCs w:val="24"/>
          <w:lang w:val="en-GB"/>
        </w:rPr>
        <w:t>Material &amp; surface:</w:t>
      </w:r>
    </w:p>
    <w:p w14:paraId="187284E0" w14:textId="450681D7" w:rsidR="0026002E" w:rsidRPr="009E0917" w:rsidRDefault="0026002E" w:rsidP="0026002E">
      <w:pPr>
        <w:autoSpaceDE w:val="0"/>
        <w:autoSpaceDN w:val="0"/>
        <w:adjustRightInd w:val="0"/>
        <w:spacing w:after="0" w:line="240" w:lineRule="auto"/>
        <w:rPr>
          <w:rFonts w:ascii="Arial" w:hAnsi="Arial" w:cs="Arial"/>
          <w:color w:val="000000"/>
          <w:sz w:val="24"/>
          <w:szCs w:val="24"/>
          <w:lang w:val="en-GB"/>
        </w:rPr>
      </w:pPr>
      <w:r w:rsidRPr="009E0917">
        <w:rPr>
          <w:rFonts w:ascii="Arial" w:hAnsi="Arial" w:cs="Arial"/>
          <w:color w:val="000000"/>
          <w:sz w:val="24"/>
          <w:szCs w:val="24"/>
          <w:lang w:val="en-GB"/>
        </w:rPr>
        <w:t>Made of cold-rolled sheet steel according to EN 442, stable, well-designed profiling with 40 mm profiling intervals, primer annealed at 190°C, complete with lacquer in the form of electrostatic powder coating according to DIN 55900, part 2, in RAL 9016, annealed at 210°C object temperature.</w:t>
      </w:r>
    </w:p>
    <w:p w14:paraId="7C604CDA" w14:textId="1A10C69B" w:rsidR="0026002E" w:rsidRPr="009E0917" w:rsidRDefault="0026002E" w:rsidP="0026002E">
      <w:pPr>
        <w:autoSpaceDE w:val="0"/>
        <w:autoSpaceDN w:val="0"/>
        <w:adjustRightInd w:val="0"/>
        <w:spacing w:after="0" w:line="240" w:lineRule="auto"/>
        <w:rPr>
          <w:rFonts w:ascii="Arial" w:hAnsi="Arial" w:cs="Arial"/>
          <w:b/>
          <w:bCs/>
          <w:color w:val="000000"/>
          <w:sz w:val="24"/>
          <w:szCs w:val="24"/>
          <w:lang w:val="en-GB"/>
        </w:rPr>
      </w:pPr>
    </w:p>
    <w:p w14:paraId="15715257" w14:textId="41808CA6" w:rsidR="0026002E" w:rsidRPr="009E0917" w:rsidRDefault="0026002E" w:rsidP="0026002E">
      <w:pPr>
        <w:autoSpaceDE w:val="0"/>
        <w:autoSpaceDN w:val="0"/>
        <w:adjustRightInd w:val="0"/>
        <w:spacing w:after="0" w:line="240" w:lineRule="auto"/>
        <w:rPr>
          <w:rFonts w:ascii="Arial" w:hAnsi="Arial" w:cs="Arial"/>
          <w:b/>
          <w:bCs/>
          <w:color w:val="000000"/>
          <w:sz w:val="24"/>
          <w:szCs w:val="24"/>
          <w:lang w:val="en-GB"/>
        </w:rPr>
      </w:pPr>
      <w:r w:rsidRPr="009E0917">
        <w:rPr>
          <w:rFonts w:ascii="Arial" w:hAnsi="Arial" w:cs="Arial"/>
          <w:b/>
          <w:bCs/>
          <w:color w:val="000000"/>
          <w:sz w:val="24"/>
          <w:szCs w:val="24"/>
          <w:lang w:val="en-GB"/>
        </w:rPr>
        <w:t>Equipment:</w:t>
      </w:r>
    </w:p>
    <w:p w14:paraId="377092EC" w14:textId="4AA73EDC" w:rsidR="0026002E" w:rsidRPr="009E0917" w:rsidRDefault="0026002E" w:rsidP="0026002E">
      <w:pPr>
        <w:autoSpaceDE w:val="0"/>
        <w:autoSpaceDN w:val="0"/>
        <w:adjustRightInd w:val="0"/>
        <w:spacing w:after="0" w:line="240" w:lineRule="auto"/>
        <w:rPr>
          <w:rFonts w:ascii="Arial" w:hAnsi="Arial" w:cs="Arial"/>
          <w:lang w:val="en-GB"/>
        </w:rPr>
      </w:pPr>
      <w:r w:rsidRPr="009E0917">
        <w:rPr>
          <w:rFonts w:ascii="Arial" w:hAnsi="Arial" w:cs="Arial"/>
          <w:color w:val="000000"/>
          <w:sz w:val="24"/>
          <w:szCs w:val="24"/>
          <w:lang w:val="en-GB"/>
        </w:rPr>
        <w:t xml:space="preserve">Equipped with a readily installed T-shaped valve set, suitable for double and single tube systems, using a single tube manifold. The </w:t>
      </w:r>
      <w:proofErr w:type="spellStart"/>
      <w:r w:rsidRPr="009E0917">
        <w:rPr>
          <w:rFonts w:ascii="Arial" w:hAnsi="Arial" w:cs="Arial"/>
          <w:color w:val="000000"/>
          <w:sz w:val="24"/>
          <w:szCs w:val="24"/>
          <w:lang w:val="en-GB"/>
        </w:rPr>
        <w:t>kv</w:t>
      </w:r>
      <w:proofErr w:type="spellEnd"/>
      <w:r w:rsidRPr="009E0917">
        <w:rPr>
          <w:rFonts w:ascii="Arial" w:hAnsi="Arial" w:cs="Arial"/>
          <w:color w:val="000000"/>
          <w:sz w:val="24"/>
          <w:szCs w:val="24"/>
          <w:lang w:val="en-GB"/>
        </w:rPr>
        <w:t xml:space="preserve"> value of the factory-mounted insert valve is pre-set and adjusted to the heat output, however, allowing customised adjustments in the range between 0,13 and 0,72. Adjustment of the radiator share for single-tube systems from 30%-50%. Equipped with construction site protection caps for the insert valve; hanging brackets welded to the back, a removable, upper cover and two closed lateral parts for all models, pre-</w:t>
      </w:r>
      <w:r w:rsidR="00D63EC7" w:rsidRPr="009E0917">
        <w:rPr>
          <w:rFonts w:ascii="Arial" w:hAnsi="Arial" w:cs="Arial"/>
          <w:color w:val="000000"/>
          <w:sz w:val="24"/>
          <w:szCs w:val="24"/>
          <w:lang w:val="en-GB"/>
        </w:rPr>
        <w:t>mounted,</w:t>
      </w:r>
      <w:r w:rsidRPr="009E0917">
        <w:rPr>
          <w:rFonts w:ascii="Arial" w:hAnsi="Arial" w:cs="Arial"/>
          <w:color w:val="000000"/>
          <w:sz w:val="24"/>
          <w:szCs w:val="24"/>
          <w:lang w:val="en-GB"/>
        </w:rPr>
        <w:t xml:space="preserve"> </w:t>
      </w:r>
      <w:proofErr w:type="spellStart"/>
      <w:r w:rsidRPr="009E0917">
        <w:rPr>
          <w:rFonts w:ascii="Arial" w:hAnsi="Arial" w:cs="Arial"/>
          <w:color w:val="000000"/>
          <w:sz w:val="24"/>
          <w:szCs w:val="24"/>
          <w:lang w:val="en-GB"/>
        </w:rPr>
        <w:t>turnable</w:t>
      </w:r>
      <w:proofErr w:type="spellEnd"/>
      <w:r w:rsidRPr="009E0917">
        <w:rPr>
          <w:rFonts w:ascii="Arial" w:hAnsi="Arial" w:cs="Arial"/>
          <w:color w:val="000000"/>
          <w:sz w:val="24"/>
          <w:szCs w:val="24"/>
          <w:lang w:val="en-GB"/>
        </w:rPr>
        <w:t xml:space="preserve"> special vent plug and blind plug.</w:t>
      </w:r>
    </w:p>
    <w:p w14:paraId="74C12DDD" w14:textId="46B4F725" w:rsidR="0026002E" w:rsidRPr="009E0917" w:rsidRDefault="0026002E" w:rsidP="0026002E">
      <w:pPr>
        <w:autoSpaceDE w:val="0"/>
        <w:autoSpaceDN w:val="0"/>
        <w:adjustRightInd w:val="0"/>
        <w:spacing w:after="0" w:line="240" w:lineRule="auto"/>
        <w:rPr>
          <w:rFonts w:ascii="Arial" w:hAnsi="Arial" w:cs="Arial"/>
          <w:b/>
          <w:bCs/>
          <w:color w:val="000000"/>
          <w:sz w:val="24"/>
          <w:szCs w:val="24"/>
          <w:lang w:val="en-GB"/>
        </w:rPr>
      </w:pPr>
    </w:p>
    <w:p w14:paraId="32097817" w14:textId="69ABCF25" w:rsidR="0026002E" w:rsidRPr="009E0917" w:rsidRDefault="0026002E" w:rsidP="0026002E">
      <w:pPr>
        <w:autoSpaceDE w:val="0"/>
        <w:autoSpaceDN w:val="0"/>
        <w:adjustRightInd w:val="0"/>
        <w:spacing w:after="0" w:line="240" w:lineRule="auto"/>
        <w:rPr>
          <w:rFonts w:ascii="Arial" w:hAnsi="Arial" w:cs="Arial"/>
          <w:b/>
          <w:bCs/>
          <w:color w:val="000000"/>
          <w:sz w:val="24"/>
          <w:szCs w:val="24"/>
          <w:lang w:val="en-GB"/>
        </w:rPr>
      </w:pPr>
      <w:r w:rsidRPr="009E0917">
        <w:rPr>
          <w:rFonts w:ascii="Arial" w:hAnsi="Arial" w:cs="Arial"/>
          <w:b/>
          <w:bCs/>
          <w:color w:val="000000"/>
          <w:sz w:val="24"/>
          <w:szCs w:val="24"/>
          <w:lang w:val="en-GB"/>
        </w:rPr>
        <w:t>Installation:</w:t>
      </w:r>
    </w:p>
    <w:p w14:paraId="3050C720" w14:textId="1EF92A5A" w:rsidR="0026002E" w:rsidRPr="009E0917" w:rsidRDefault="0026002E" w:rsidP="0026002E">
      <w:pPr>
        <w:autoSpaceDE w:val="0"/>
        <w:autoSpaceDN w:val="0"/>
        <w:adjustRightInd w:val="0"/>
        <w:spacing w:after="0" w:line="240" w:lineRule="auto"/>
        <w:rPr>
          <w:rFonts w:ascii="Arial" w:hAnsi="Arial" w:cs="Arial"/>
          <w:sz w:val="24"/>
          <w:szCs w:val="24"/>
          <w:lang w:val="en-GB"/>
        </w:rPr>
      </w:pPr>
      <w:r w:rsidRPr="009E0917">
        <w:rPr>
          <w:rFonts w:ascii="Arial" w:hAnsi="Arial" w:cs="Arial"/>
          <w:color w:val="000000"/>
          <w:sz w:val="24"/>
          <w:szCs w:val="24"/>
          <w:lang w:val="en-GB"/>
        </w:rPr>
        <w:t xml:space="preserve">The installation positioning device </w:t>
      </w:r>
      <w:proofErr w:type="gramStart"/>
      <w:r w:rsidRPr="009E0917">
        <w:rPr>
          <w:rFonts w:ascii="Arial" w:hAnsi="Arial" w:cs="Arial"/>
          <w:color w:val="000000"/>
          <w:sz w:val="24"/>
          <w:szCs w:val="24"/>
          <w:lang w:val="en-GB"/>
        </w:rPr>
        <w:t>¾“ A.G.</w:t>
      </w:r>
      <w:proofErr w:type="gramEnd"/>
      <w:r w:rsidRPr="009E0917">
        <w:rPr>
          <w:rFonts w:ascii="Arial" w:hAnsi="Arial" w:cs="Arial"/>
          <w:color w:val="000000"/>
          <w:sz w:val="24"/>
          <w:szCs w:val="24"/>
          <w:lang w:val="en-GB"/>
        </w:rPr>
        <w:t xml:space="preserve"> provides complete pre-installation options. Flushing and leakage test of the system by way of a rinse arch (accessory). Alternatively, also connectable on one side or both ways as compact radiator. Standardised wall clearance for all multi-layer radiators (with special knee brace, also for single-layer radiators). Disassembly and installation of the upper cover by way of decorative clips, performance-tested according to DIN EN 442 und permanent production monitoring according to EN-ISO 9001. Packaged three-fold (cardboard, edge protection, shrink film).</w:t>
      </w:r>
    </w:p>
    <w:p w14:paraId="25F3D604" w14:textId="507A86C3" w:rsidR="0026002E" w:rsidRPr="009E0917" w:rsidRDefault="0026002E" w:rsidP="0026002E">
      <w:pPr>
        <w:autoSpaceDE w:val="0"/>
        <w:autoSpaceDN w:val="0"/>
        <w:adjustRightInd w:val="0"/>
        <w:spacing w:after="0" w:line="240" w:lineRule="auto"/>
        <w:rPr>
          <w:rFonts w:ascii="Arial" w:hAnsi="Arial" w:cs="Arial"/>
          <w:b/>
          <w:bCs/>
          <w:color w:val="000000"/>
          <w:sz w:val="24"/>
          <w:szCs w:val="24"/>
          <w:lang w:val="en-GB"/>
        </w:rPr>
      </w:pPr>
    </w:p>
    <w:p w14:paraId="1666248F" w14:textId="77777777" w:rsidR="0026002E" w:rsidRPr="009E0917" w:rsidRDefault="0026002E" w:rsidP="0026002E">
      <w:pPr>
        <w:autoSpaceDE w:val="0"/>
        <w:autoSpaceDN w:val="0"/>
        <w:adjustRightInd w:val="0"/>
        <w:spacing w:after="0" w:line="240" w:lineRule="auto"/>
        <w:rPr>
          <w:rFonts w:ascii="Arial" w:hAnsi="Arial" w:cs="Arial"/>
          <w:b/>
          <w:bCs/>
          <w:color w:val="000000"/>
          <w:sz w:val="24"/>
          <w:szCs w:val="24"/>
          <w:lang w:val="en-GB"/>
        </w:rPr>
      </w:pPr>
      <w:r w:rsidRPr="009E0917">
        <w:rPr>
          <w:rFonts w:ascii="Arial" w:hAnsi="Arial" w:cs="Arial"/>
          <w:b/>
          <w:bCs/>
          <w:color w:val="000000"/>
          <w:sz w:val="24"/>
          <w:szCs w:val="24"/>
          <w:lang w:val="en-GB"/>
        </w:rPr>
        <w:t>Connection:</w:t>
      </w:r>
    </w:p>
    <w:p w14:paraId="679531E7" w14:textId="77777777" w:rsidR="0026002E" w:rsidRPr="009E0917" w:rsidRDefault="0026002E" w:rsidP="0026002E">
      <w:pPr>
        <w:autoSpaceDE w:val="0"/>
        <w:autoSpaceDN w:val="0"/>
        <w:adjustRightInd w:val="0"/>
        <w:spacing w:after="0" w:line="240" w:lineRule="auto"/>
        <w:rPr>
          <w:rFonts w:ascii="Arial" w:hAnsi="Arial" w:cs="Arial"/>
          <w:sz w:val="24"/>
          <w:szCs w:val="24"/>
          <w:lang w:val="en-GB"/>
        </w:rPr>
      </w:pPr>
      <w:r w:rsidRPr="009E0917">
        <w:rPr>
          <w:rFonts w:ascii="Arial" w:hAnsi="Arial" w:cs="Arial"/>
          <w:color w:val="000000"/>
          <w:sz w:val="24"/>
          <w:szCs w:val="24"/>
          <w:lang w:val="en-GB"/>
        </w:rPr>
        <w:t>Suitable for manual or thermostat operation, variable connections suitable for copper, steel, plastic and metal-composite tubes; connections: 4 x G ½ I.G.</w:t>
      </w:r>
    </w:p>
    <w:p w14:paraId="61A84E59" w14:textId="2B40CC52" w:rsidR="0026002E" w:rsidRPr="009E0917" w:rsidRDefault="0026002E" w:rsidP="0026002E">
      <w:pPr>
        <w:autoSpaceDE w:val="0"/>
        <w:autoSpaceDN w:val="0"/>
        <w:adjustRightInd w:val="0"/>
        <w:spacing w:after="0" w:line="240" w:lineRule="auto"/>
        <w:rPr>
          <w:rFonts w:ascii="Arial" w:hAnsi="Arial" w:cs="Arial"/>
          <w:color w:val="000000"/>
          <w:sz w:val="24"/>
          <w:szCs w:val="24"/>
          <w:lang w:val="en-GB"/>
        </w:rPr>
      </w:pPr>
      <w:r w:rsidRPr="009E0917">
        <w:rPr>
          <w:rFonts w:ascii="Arial" w:hAnsi="Arial" w:cs="Arial"/>
          <w:color w:val="000000"/>
          <w:sz w:val="24"/>
          <w:szCs w:val="24"/>
          <w:lang w:val="en-GB"/>
        </w:rPr>
        <w:t>and 2 x G ¾ A.G. at the bottom centre. The thermostat valve (pre-mounted ex works in top right position) can always be moved to the left side later, without having to turn the radiator and without having to cross flow and return flow.</w:t>
      </w:r>
    </w:p>
    <w:p w14:paraId="024E13ED" w14:textId="252411CA" w:rsidR="00A646BB" w:rsidRDefault="00A646BB"/>
    <w:p w14:paraId="5DAFFCB6" w14:textId="3C46C7E2" w:rsidR="00D63EC7" w:rsidRDefault="00D63EC7"/>
    <w:p w14:paraId="1E805136" w14:textId="026EFE60" w:rsidR="00D63EC7" w:rsidRDefault="00D63EC7">
      <w:bookmarkStart w:id="0" w:name="_GoBack"/>
      <w:r>
        <w:rPr>
          <w:noProof/>
          <w:snapToGrid/>
        </w:rPr>
        <w:drawing>
          <wp:anchor distT="0" distB="0" distL="114300" distR="114300" simplePos="0" relativeHeight="251660288" behindDoc="1" locked="0" layoutInCell="1" allowOverlap="1" wp14:anchorId="5B4C3869" wp14:editId="7721511C">
            <wp:simplePos x="0" y="0"/>
            <wp:positionH relativeFrom="margin">
              <wp:align>left</wp:align>
            </wp:positionH>
            <wp:positionV relativeFrom="paragraph">
              <wp:posOffset>110490</wp:posOffset>
            </wp:positionV>
            <wp:extent cx="4149132" cy="829310"/>
            <wp:effectExtent l="0" t="0" r="0" b="8890"/>
            <wp:wrapTight wrapText="bothSides">
              <wp:wrapPolygon edited="0">
                <wp:start x="1884" y="0"/>
                <wp:lineTo x="99" y="9923"/>
                <wp:lineTo x="298" y="11908"/>
                <wp:lineTo x="1983" y="21335"/>
                <wp:lineTo x="12198" y="21335"/>
                <wp:lineTo x="17554" y="20343"/>
                <wp:lineTo x="21223" y="18855"/>
                <wp:lineTo x="21322" y="15381"/>
                <wp:lineTo x="18248" y="8435"/>
                <wp:lineTo x="18545" y="2977"/>
                <wp:lineTo x="17157" y="2481"/>
                <wp:lineTo x="2380" y="0"/>
                <wp:lineTo x="1884" y="0"/>
              </wp:wrapPolygon>
            </wp:wrapTight>
            <wp:docPr id="3" name="Picture 3" descr="A close up of a sign&#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E KELIT Climate Control Stamp.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149132" cy="829310"/>
                    </a:xfrm>
                    <a:prstGeom prst="rect">
                      <a:avLst/>
                    </a:prstGeom>
                  </pic:spPr>
                </pic:pic>
              </a:graphicData>
            </a:graphic>
            <wp14:sizeRelH relativeFrom="margin">
              <wp14:pctWidth>0</wp14:pctWidth>
            </wp14:sizeRelH>
            <wp14:sizeRelV relativeFrom="margin">
              <wp14:pctHeight>0</wp14:pctHeight>
            </wp14:sizeRelV>
          </wp:anchor>
        </w:drawing>
      </w:r>
      <w:bookmarkEnd w:id="0"/>
    </w:p>
    <w:sectPr w:rsidR="00D63E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02E"/>
    <w:rsid w:val="0026002E"/>
    <w:rsid w:val="00A646BB"/>
    <w:rsid w:val="00D63EC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DB387"/>
  <w15:chartTrackingRefBased/>
  <w15:docId w15:val="{A84128BC-80BC-407D-B4D9-728C90DF3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002E"/>
    <w:pPr>
      <w:spacing w:after="200" w:line="276" w:lineRule="auto"/>
    </w:pPr>
    <w:rPr>
      <w:rFonts w:ascii="Calibri" w:eastAsia="Times New Roman" w:hAnsi="Calibri" w:cs="Calibri"/>
      <w:snapToGrid w:val="0"/>
      <w:lang w:val="en-US"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297</Words>
  <Characters>1693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Coote</dc:creator>
  <cp:keywords/>
  <dc:description/>
  <cp:lastModifiedBy>Matthew Coote</cp:lastModifiedBy>
  <cp:revision>2</cp:revision>
  <dcterms:created xsi:type="dcterms:W3CDTF">2018-09-07T04:12:00Z</dcterms:created>
  <dcterms:modified xsi:type="dcterms:W3CDTF">2018-09-07T04:21:00Z</dcterms:modified>
</cp:coreProperties>
</file>